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9670" w14:textId="28BC64C7" w:rsidR="007D1A68" w:rsidRPr="00DE4FC2" w:rsidRDefault="007D1A68" w:rsidP="00DE4FC2">
      <w:pPr>
        <w:pStyle w:val="Heading1"/>
      </w:pPr>
      <w:r w:rsidRPr="00DE4FC2">
        <w:t>2018 HREC Educator Prize:</w:t>
      </w:r>
      <w:r w:rsidR="00747615" w:rsidRPr="00DE4FC2">
        <w:t xml:space="preserve"> </w:t>
      </w:r>
      <w:r w:rsidRPr="00DE4FC2">
        <w:t>Holodomor Lesson Plan Development</w:t>
      </w:r>
    </w:p>
    <w:p w14:paraId="480ECB9C" w14:textId="2824D110" w:rsidR="00747615" w:rsidRPr="00DE4FC2" w:rsidRDefault="00747615" w:rsidP="00DE4FC2">
      <w:pPr>
        <w:pStyle w:val="Heading1"/>
      </w:pPr>
      <w:r w:rsidRPr="00DE4FC2">
        <w:t>Second Prize Winner</w:t>
      </w:r>
    </w:p>
    <w:p w14:paraId="3D7B8690" w14:textId="4FE65E59" w:rsidR="007D1A68" w:rsidRPr="0084580D" w:rsidRDefault="007D1A68" w:rsidP="007D1A68">
      <w:pPr>
        <w:rPr>
          <w:rFonts w:ascii="Calibri" w:hAnsi="Calibri" w:cs="Calibri"/>
          <w:b/>
        </w:rPr>
      </w:pPr>
    </w:p>
    <w:p w14:paraId="5D174418" w14:textId="5094C601" w:rsidR="007D1A68" w:rsidRPr="0084580D" w:rsidRDefault="002C286D" w:rsidP="007D1A68">
      <w:pPr>
        <w:rPr>
          <w:rFonts w:ascii="Calibri" w:hAnsi="Calibri" w:cs="Calibri"/>
          <w:b/>
        </w:rPr>
      </w:pPr>
      <w:r w:rsidRPr="0084580D">
        <w:rPr>
          <w:rFonts w:ascii="Calibri" w:hAnsi="Calibri" w:cs="Calibri"/>
          <w:b/>
          <w:sz w:val="26"/>
          <w:szCs w:val="26"/>
        </w:rPr>
        <w:t>JEFF KOZAK</w:t>
      </w:r>
      <w:r w:rsidR="00747615" w:rsidRPr="0084580D">
        <w:rPr>
          <w:rFonts w:ascii="Calibri" w:hAnsi="Calibri" w:cs="Calibri"/>
          <w:b/>
        </w:rPr>
        <w:t xml:space="preserve">: </w:t>
      </w:r>
      <w:r w:rsidRPr="0084580D">
        <w:rPr>
          <w:rFonts w:ascii="Calibri" w:hAnsi="Calibri" w:cs="Calibri"/>
          <w:b/>
        </w:rPr>
        <w:t>Springfield Middle School, Sunrise School Division, Winnipeg, Manitoba</w:t>
      </w:r>
      <w:r w:rsidR="00747615" w:rsidRPr="0084580D">
        <w:rPr>
          <w:rFonts w:ascii="Calibri" w:hAnsi="Calibri" w:cs="Calibri"/>
          <w:b/>
        </w:rPr>
        <w:t xml:space="preserve">. </w:t>
      </w:r>
      <w:r w:rsidR="007D1A68" w:rsidRPr="0084580D">
        <w:rPr>
          <w:rFonts w:ascii="Calibri" w:hAnsi="Calibri" w:cs="Calibri"/>
          <w:i/>
        </w:rPr>
        <w:t xml:space="preserve">Relevant courses taught that may encompass the Holodomor: </w:t>
      </w:r>
    </w:p>
    <w:p w14:paraId="4F014A29" w14:textId="1CF6F073" w:rsidR="007D1A68" w:rsidRPr="0084580D" w:rsidRDefault="007D1A68" w:rsidP="007D1A68">
      <w:pPr>
        <w:tabs>
          <w:tab w:val="left" w:pos="7560"/>
        </w:tabs>
        <w:rPr>
          <w:rFonts w:ascii="Calibri" w:hAnsi="Calibri" w:cs="Calibri"/>
        </w:rPr>
      </w:pPr>
      <w:r w:rsidRPr="0084580D">
        <w:rPr>
          <w:rFonts w:ascii="Calibri" w:hAnsi="Calibri" w:cs="Calibri"/>
        </w:rPr>
        <w:t>English Language Arts, Social Studies, Ukrainian Language Arts</w:t>
      </w:r>
    </w:p>
    <w:p w14:paraId="0999F099" w14:textId="4DC28C17" w:rsidR="00A526E4" w:rsidRPr="0084580D" w:rsidRDefault="00A526E4" w:rsidP="007D1A68">
      <w:pPr>
        <w:tabs>
          <w:tab w:val="left" w:pos="7560"/>
        </w:tabs>
        <w:rPr>
          <w:rFonts w:ascii="Calibri" w:hAnsi="Calibri" w:cs="Calibri"/>
        </w:rPr>
      </w:pPr>
    </w:p>
    <w:p w14:paraId="3B853BE7" w14:textId="77777777" w:rsidR="00A526E4" w:rsidRPr="0084580D" w:rsidRDefault="00A526E4" w:rsidP="007D1A68">
      <w:pPr>
        <w:tabs>
          <w:tab w:val="left" w:pos="7560"/>
        </w:tabs>
        <w:rPr>
          <w:rFonts w:ascii="Calibri" w:hAnsi="Calibri" w:cs="Calibri"/>
        </w:rPr>
      </w:pPr>
    </w:p>
    <w:p w14:paraId="231BAE37" w14:textId="77777777" w:rsidR="007D1A68" w:rsidRPr="00DE4FC2" w:rsidRDefault="002C286D" w:rsidP="00DE4FC2">
      <w:pPr>
        <w:pStyle w:val="Heading2"/>
      </w:pPr>
      <w:r w:rsidRPr="00DE4FC2">
        <w:t>LESSON PLAN:</w:t>
      </w:r>
      <w:r w:rsidR="00747615" w:rsidRPr="00DE4FC2">
        <w:t xml:space="preserve"> Remembering the Holodomor</w:t>
      </w:r>
    </w:p>
    <w:p w14:paraId="6FFBC336" w14:textId="77777777" w:rsidR="002C286D" w:rsidRPr="0084580D" w:rsidRDefault="002C286D" w:rsidP="002C286D">
      <w:pPr>
        <w:pStyle w:val="ListParagraph"/>
        <w:numPr>
          <w:ilvl w:val="0"/>
          <w:numId w:val="1"/>
        </w:numPr>
        <w:rPr>
          <w:rFonts w:ascii="Calibri" w:hAnsi="Calibri" w:cs="Calibri"/>
        </w:rPr>
      </w:pPr>
      <w:r w:rsidRPr="0086552D">
        <w:rPr>
          <w:rFonts w:ascii="Calibri" w:hAnsi="Calibri" w:cs="Calibri"/>
          <w:b/>
        </w:rPr>
        <w:t xml:space="preserve">Grade </w:t>
      </w:r>
      <w:r w:rsidRPr="0084580D">
        <w:rPr>
          <w:rFonts w:ascii="Calibri" w:hAnsi="Calibri" w:cs="Calibri"/>
          <w:b/>
        </w:rPr>
        <w:t>level of submission:</w:t>
      </w:r>
      <w:r w:rsidRPr="0084580D">
        <w:rPr>
          <w:rFonts w:ascii="Calibri" w:hAnsi="Calibri" w:cs="Calibri"/>
        </w:rPr>
        <w:t xml:space="preserve"> grade 7</w:t>
      </w:r>
    </w:p>
    <w:p w14:paraId="2DCEC22B" w14:textId="77777777" w:rsidR="002C286D" w:rsidRPr="0084580D" w:rsidRDefault="002C286D" w:rsidP="002C286D">
      <w:pPr>
        <w:ind w:left="360"/>
        <w:rPr>
          <w:rFonts w:ascii="Calibri" w:hAnsi="Calibri" w:cs="Calibri"/>
          <w:b/>
        </w:rPr>
      </w:pPr>
    </w:p>
    <w:p w14:paraId="5590F456" w14:textId="1680BF02" w:rsidR="007D1A68" w:rsidRPr="0084580D" w:rsidRDefault="002C286D" w:rsidP="007D1A68">
      <w:pPr>
        <w:pStyle w:val="ListParagraph"/>
        <w:numPr>
          <w:ilvl w:val="0"/>
          <w:numId w:val="1"/>
        </w:numPr>
        <w:rPr>
          <w:rFonts w:ascii="Calibri" w:hAnsi="Calibri" w:cs="Calibri"/>
          <w:b/>
        </w:rPr>
      </w:pPr>
      <w:r w:rsidRPr="0084580D">
        <w:rPr>
          <w:rFonts w:ascii="Calibri" w:hAnsi="Calibri" w:cs="Calibri"/>
          <w:b/>
        </w:rPr>
        <w:t>C</w:t>
      </w:r>
      <w:r w:rsidR="007D1A68" w:rsidRPr="0084580D">
        <w:rPr>
          <w:rFonts w:ascii="Calibri" w:hAnsi="Calibri" w:cs="Calibri"/>
          <w:b/>
        </w:rPr>
        <w:t xml:space="preserve">urriculum application(s): </w:t>
      </w:r>
    </w:p>
    <w:p w14:paraId="34FA674D" w14:textId="77777777" w:rsidR="007D1A68" w:rsidRPr="0084580D" w:rsidRDefault="007D1A68" w:rsidP="007D1A68">
      <w:pPr>
        <w:pStyle w:val="ListParagraph"/>
        <w:rPr>
          <w:rFonts w:ascii="Calibri" w:hAnsi="Calibri" w:cs="Calibri"/>
        </w:rPr>
      </w:pPr>
      <w:r w:rsidRPr="0084580D">
        <w:rPr>
          <w:rFonts w:ascii="Calibri" w:hAnsi="Calibri" w:cs="Calibri"/>
        </w:rPr>
        <w:t>Grade 7 Social Studies focuses heavily on Human Rights, where</w:t>
      </w:r>
      <w:r w:rsidR="001403DB" w:rsidRPr="0084580D">
        <w:rPr>
          <w:rFonts w:ascii="Calibri" w:hAnsi="Calibri" w:cs="Calibri"/>
        </w:rPr>
        <w:t xml:space="preserve"> the</w:t>
      </w:r>
      <w:r w:rsidRPr="0084580D">
        <w:rPr>
          <w:rFonts w:ascii="Calibri" w:hAnsi="Calibri" w:cs="Calibri"/>
        </w:rPr>
        <w:t xml:space="preserve"> </w:t>
      </w:r>
      <w:r w:rsidRPr="0084580D">
        <w:rPr>
          <w:rFonts w:ascii="Calibri" w:hAnsi="Calibri" w:cs="Calibri"/>
          <w:i/>
        </w:rPr>
        <w:t>Holodomor</w:t>
      </w:r>
      <w:r w:rsidRPr="0084580D">
        <w:rPr>
          <w:rFonts w:ascii="Calibri" w:hAnsi="Calibri" w:cs="Calibri"/>
        </w:rPr>
        <w:t xml:space="preserve"> serves as an example of historical Human Rights violation.  It also serves as a tie-in to English Language Arts and in several aspects including expository reading, critical thinking and representation of ideas.</w:t>
      </w:r>
    </w:p>
    <w:p w14:paraId="0CF689D8" w14:textId="77777777" w:rsidR="007D1A68" w:rsidRPr="0084580D" w:rsidRDefault="007D1A68" w:rsidP="007D1A68">
      <w:pPr>
        <w:rPr>
          <w:rFonts w:ascii="Calibri" w:hAnsi="Calibri" w:cs="Calibri"/>
        </w:rPr>
      </w:pPr>
    </w:p>
    <w:p w14:paraId="12E0F2AF" w14:textId="33D05996" w:rsidR="007D1A68" w:rsidRPr="0084580D" w:rsidRDefault="002C286D" w:rsidP="002C286D">
      <w:pPr>
        <w:pStyle w:val="ListParagraph"/>
        <w:numPr>
          <w:ilvl w:val="0"/>
          <w:numId w:val="1"/>
        </w:numPr>
        <w:rPr>
          <w:rFonts w:ascii="Calibri" w:hAnsi="Calibri" w:cs="Calibri"/>
          <w:b/>
        </w:rPr>
      </w:pPr>
      <w:r w:rsidRPr="0084580D">
        <w:rPr>
          <w:rFonts w:ascii="Calibri" w:hAnsi="Calibri" w:cs="Calibri"/>
          <w:b/>
        </w:rPr>
        <w:t>S</w:t>
      </w:r>
      <w:r w:rsidR="007D1A68" w:rsidRPr="0084580D">
        <w:rPr>
          <w:rFonts w:ascii="Calibri" w:hAnsi="Calibri" w:cs="Calibri"/>
          <w:b/>
        </w:rPr>
        <w:t>ummary:</w:t>
      </w:r>
    </w:p>
    <w:p w14:paraId="5ACAE01D" w14:textId="77777777" w:rsidR="007D1A68" w:rsidRPr="0084580D" w:rsidRDefault="007D1A68" w:rsidP="007D1A68">
      <w:pPr>
        <w:pStyle w:val="ListParagraph"/>
        <w:rPr>
          <w:rFonts w:ascii="Calibri" w:hAnsi="Calibri" w:cs="Calibri"/>
        </w:rPr>
      </w:pPr>
      <w:r w:rsidRPr="0084580D">
        <w:rPr>
          <w:rFonts w:ascii="Calibri" w:hAnsi="Calibri" w:cs="Calibri"/>
        </w:rPr>
        <w:t>This lesson is intended to help students appreciate the lasting effects of</w:t>
      </w:r>
      <w:r w:rsidR="001403DB" w:rsidRPr="0084580D">
        <w:rPr>
          <w:rFonts w:ascii="Calibri" w:hAnsi="Calibri" w:cs="Calibri"/>
        </w:rPr>
        <w:t xml:space="preserve"> the</w:t>
      </w:r>
      <w:r w:rsidRPr="0084580D">
        <w:rPr>
          <w:rFonts w:ascii="Calibri" w:hAnsi="Calibri" w:cs="Calibri"/>
        </w:rPr>
        <w:t xml:space="preserve"> </w:t>
      </w:r>
      <w:r w:rsidRPr="0084580D">
        <w:rPr>
          <w:rFonts w:ascii="Calibri" w:hAnsi="Calibri" w:cs="Calibri"/>
          <w:i/>
        </w:rPr>
        <w:t>Holodomor</w:t>
      </w:r>
      <w:r w:rsidRPr="0084580D">
        <w:rPr>
          <w:rFonts w:ascii="Calibri" w:hAnsi="Calibri" w:cs="Calibri"/>
        </w:rPr>
        <w:t xml:space="preserve"> in Ukraine as well as its impact worldwide.  After studying existing memorials and monuments dedicated to </w:t>
      </w:r>
      <w:r w:rsidRPr="0084580D">
        <w:rPr>
          <w:rFonts w:ascii="Calibri" w:hAnsi="Calibri" w:cs="Calibri"/>
          <w:i/>
        </w:rPr>
        <w:t>Holodomor</w:t>
      </w:r>
      <w:r w:rsidRPr="0084580D">
        <w:rPr>
          <w:rFonts w:ascii="Calibri" w:hAnsi="Calibri" w:cs="Calibri"/>
        </w:rPr>
        <w:t xml:space="preserve"> awareness, students are asked to create their own.  Students are asked to incorporate several different aspects into their monument, to describe their choices and explain their intended message.</w:t>
      </w:r>
    </w:p>
    <w:p w14:paraId="1E99E6F6" w14:textId="3BACAED5" w:rsidR="007D1A68" w:rsidRPr="0084580D" w:rsidRDefault="007D1A68" w:rsidP="002C286D">
      <w:pPr>
        <w:rPr>
          <w:rFonts w:ascii="Calibri" w:hAnsi="Calibri" w:cs="Calibri"/>
          <w:b/>
          <w:u w:val="single"/>
        </w:rPr>
      </w:pPr>
      <w:r w:rsidRPr="0084580D">
        <w:rPr>
          <w:rFonts w:ascii="Calibri" w:hAnsi="Calibri" w:cs="Calibri"/>
        </w:rPr>
        <w:tab/>
      </w:r>
    </w:p>
    <w:p w14:paraId="753C6777" w14:textId="048F7FB7" w:rsidR="007D1A68" w:rsidRDefault="007D1A68" w:rsidP="002C286D">
      <w:pPr>
        <w:tabs>
          <w:tab w:val="left" w:pos="1488"/>
        </w:tabs>
        <w:rPr>
          <w:rFonts w:ascii="Calibri" w:hAnsi="Calibri" w:cs="Calibri"/>
          <w:sz w:val="22"/>
          <w:szCs w:val="22"/>
        </w:rPr>
      </w:pPr>
      <w:r w:rsidRPr="0084580D">
        <w:rPr>
          <w:rFonts w:ascii="Calibri" w:hAnsi="Calibri" w:cs="Calibri"/>
        </w:rPr>
        <w:t>By creating visual memorials, students’ thoughts and ideas are easily displayed.  They can be exhibited in common spaces in the school building or presented individually as part of a larger awareness program intended to promote understanding of</w:t>
      </w:r>
      <w:r w:rsidR="001403DB" w:rsidRPr="0084580D">
        <w:rPr>
          <w:rFonts w:ascii="Calibri" w:hAnsi="Calibri" w:cs="Calibri"/>
        </w:rPr>
        <w:t xml:space="preserve"> the</w:t>
      </w:r>
      <w:r w:rsidRPr="0084580D">
        <w:rPr>
          <w:rFonts w:ascii="Calibri" w:hAnsi="Calibri" w:cs="Calibri"/>
        </w:rPr>
        <w:t xml:space="preserve"> </w:t>
      </w:r>
      <w:r w:rsidRPr="0084580D">
        <w:rPr>
          <w:rFonts w:ascii="Calibri" w:hAnsi="Calibri" w:cs="Calibri"/>
          <w:i/>
        </w:rPr>
        <w:t>Holodomor</w:t>
      </w:r>
      <w:r w:rsidRPr="0084580D">
        <w:rPr>
          <w:rFonts w:ascii="Calibri" w:hAnsi="Calibri" w:cs="Calibri"/>
        </w:rPr>
        <w:t xml:space="preserve"> and increase awareness.</w:t>
      </w:r>
      <w:r w:rsidRPr="0084580D">
        <w:rPr>
          <w:rFonts w:ascii="Calibri" w:hAnsi="Calibri" w:cs="Calibri"/>
          <w:sz w:val="22"/>
          <w:szCs w:val="22"/>
        </w:rPr>
        <w:t xml:space="preserve"> </w:t>
      </w:r>
    </w:p>
    <w:p w14:paraId="102333E6" w14:textId="318ABCAC" w:rsidR="00587075" w:rsidRDefault="00587075" w:rsidP="002C286D">
      <w:pPr>
        <w:tabs>
          <w:tab w:val="left" w:pos="1488"/>
        </w:tabs>
        <w:rPr>
          <w:rFonts w:ascii="Calibri" w:hAnsi="Calibri" w:cs="Calibri"/>
          <w:sz w:val="22"/>
          <w:szCs w:val="22"/>
        </w:rPr>
      </w:pPr>
    </w:p>
    <w:p w14:paraId="3274DC37" w14:textId="47A9C320" w:rsidR="00587075" w:rsidRDefault="00587075" w:rsidP="002C286D">
      <w:pPr>
        <w:tabs>
          <w:tab w:val="left" w:pos="1488"/>
        </w:tabs>
        <w:rPr>
          <w:rFonts w:ascii="Calibri" w:hAnsi="Calibri" w:cs="Calibri"/>
          <w:u w:val="single"/>
        </w:rPr>
      </w:pPr>
      <w:r w:rsidRPr="0084580D">
        <w:rPr>
          <w:rFonts w:ascii="Calibri" w:hAnsi="Calibri" w:cs="Calibri"/>
          <w:u w:val="single"/>
        </w:rPr>
        <w:t>Aim:</w:t>
      </w:r>
    </w:p>
    <w:p w14:paraId="25F32B25" w14:textId="77777777" w:rsidR="00587075" w:rsidRPr="0084580D" w:rsidRDefault="00587075" w:rsidP="00587075">
      <w:pPr>
        <w:rPr>
          <w:rFonts w:ascii="Calibri" w:hAnsi="Calibri" w:cs="Calibri"/>
          <w:b/>
        </w:rPr>
      </w:pPr>
      <w:r w:rsidRPr="0084580D">
        <w:rPr>
          <w:rFonts w:ascii="Calibri" w:hAnsi="Calibri" w:cs="Calibri"/>
        </w:rPr>
        <w:t xml:space="preserve">To have students generate a representative memorial to recognize the </w:t>
      </w:r>
      <w:r w:rsidRPr="0084580D">
        <w:rPr>
          <w:rFonts w:ascii="Calibri" w:hAnsi="Calibri" w:cs="Calibri"/>
          <w:i/>
        </w:rPr>
        <w:t>Holodomor</w:t>
      </w:r>
      <w:r w:rsidRPr="0084580D">
        <w:rPr>
          <w:rFonts w:ascii="Calibri" w:hAnsi="Calibri" w:cs="Calibri"/>
        </w:rPr>
        <w:t xml:space="preserve"> through the use of non-verbal or linguistic symbolism.</w:t>
      </w:r>
    </w:p>
    <w:p w14:paraId="56AF80F5" w14:textId="77777777" w:rsidR="00587075" w:rsidRPr="0084580D" w:rsidRDefault="00587075" w:rsidP="002C286D">
      <w:pPr>
        <w:tabs>
          <w:tab w:val="left" w:pos="1488"/>
        </w:tabs>
        <w:rPr>
          <w:rFonts w:ascii="Calibri" w:hAnsi="Calibri" w:cs="Calibri"/>
          <w:sz w:val="22"/>
          <w:szCs w:val="22"/>
        </w:rPr>
      </w:pPr>
    </w:p>
    <w:p w14:paraId="1AB5B6BB" w14:textId="7FEAAF04" w:rsidR="007D1A68" w:rsidRDefault="00587075">
      <w:pPr>
        <w:rPr>
          <w:rFonts w:ascii="Calibri" w:hAnsi="Calibri" w:cs="Calibri"/>
          <w:u w:val="single"/>
        </w:rPr>
      </w:pPr>
      <w:r w:rsidRPr="0084580D">
        <w:rPr>
          <w:rFonts w:ascii="Calibri" w:hAnsi="Calibri" w:cs="Calibri"/>
          <w:u w:val="single"/>
        </w:rPr>
        <w:t>Learning Expectations/Outcomes:</w:t>
      </w:r>
    </w:p>
    <w:p w14:paraId="34AAF894" w14:textId="77777777" w:rsidR="00587075" w:rsidRPr="0084580D" w:rsidRDefault="00587075" w:rsidP="00587075">
      <w:pPr>
        <w:rPr>
          <w:rFonts w:ascii="Calibri" w:hAnsi="Calibri" w:cs="Calibri"/>
          <w:bCs/>
        </w:rPr>
      </w:pPr>
      <w:r w:rsidRPr="0084580D">
        <w:rPr>
          <w:rFonts w:ascii="Calibri" w:hAnsi="Calibri" w:cs="Calibri"/>
        </w:rPr>
        <w:t xml:space="preserve">Students will gain an appreciation for sharing their thoughts through </w:t>
      </w:r>
    </w:p>
    <w:p w14:paraId="1E0F180A" w14:textId="40CF4D26" w:rsidR="00587075" w:rsidRDefault="00587075" w:rsidP="00587075">
      <w:pPr>
        <w:rPr>
          <w:rFonts w:ascii="Calibri" w:hAnsi="Calibri" w:cs="Calibri"/>
        </w:rPr>
      </w:pPr>
      <w:r w:rsidRPr="0084580D">
        <w:rPr>
          <w:rFonts w:ascii="Calibri" w:hAnsi="Calibri" w:cs="Calibri"/>
        </w:rPr>
        <w:t>non-verbal or written methods, thus gaining proficiency in representing.  Students will gain an understanding of internationally accepted symbols of peace and harmony, as well as suffering, death and hunger.</w:t>
      </w:r>
    </w:p>
    <w:p w14:paraId="6BCF80F8" w14:textId="1293A5F4" w:rsidR="00587075" w:rsidRDefault="00587075" w:rsidP="00587075">
      <w:pPr>
        <w:rPr>
          <w:rFonts w:ascii="Calibri" w:hAnsi="Calibri" w:cs="Calibri"/>
        </w:rPr>
      </w:pPr>
    </w:p>
    <w:p w14:paraId="45523EDB" w14:textId="7F4240C1" w:rsidR="00587075" w:rsidRPr="0084580D" w:rsidRDefault="00587075" w:rsidP="00587075">
      <w:pPr>
        <w:rPr>
          <w:rFonts w:ascii="Calibri" w:hAnsi="Calibri" w:cs="Calibri"/>
          <w:b/>
        </w:rPr>
      </w:pPr>
      <w:r w:rsidRPr="0084580D">
        <w:rPr>
          <w:rFonts w:ascii="Calibri" w:hAnsi="Calibri" w:cs="Calibri"/>
          <w:u w:val="single"/>
        </w:rPr>
        <w:t>Strategies:</w:t>
      </w:r>
    </w:p>
    <w:p w14:paraId="02B96DDE" w14:textId="77777777" w:rsidR="00587075" w:rsidRPr="0084580D" w:rsidRDefault="00587075" w:rsidP="00587075">
      <w:pPr>
        <w:pStyle w:val="ListParagraph"/>
        <w:numPr>
          <w:ilvl w:val="0"/>
          <w:numId w:val="3"/>
        </w:numPr>
        <w:rPr>
          <w:rFonts w:ascii="Calibri" w:hAnsi="Calibri" w:cs="Calibri"/>
          <w:b/>
        </w:rPr>
      </w:pPr>
      <w:r w:rsidRPr="0084580D">
        <w:rPr>
          <w:rFonts w:ascii="Calibri" w:hAnsi="Calibri" w:cs="Calibri"/>
        </w:rPr>
        <w:t xml:space="preserve">After an extensive unit of study on the </w:t>
      </w:r>
      <w:r w:rsidRPr="0084580D">
        <w:rPr>
          <w:rFonts w:ascii="Calibri" w:hAnsi="Calibri" w:cs="Calibri"/>
          <w:i/>
        </w:rPr>
        <w:t>Holodomor</w:t>
      </w:r>
      <w:r w:rsidRPr="0084580D">
        <w:rPr>
          <w:rFonts w:ascii="Calibri" w:hAnsi="Calibri" w:cs="Calibri"/>
        </w:rPr>
        <w:t xml:space="preserve">, students will view the monument </w:t>
      </w:r>
      <w:r w:rsidRPr="0084580D">
        <w:rPr>
          <w:rFonts w:ascii="Calibri" w:hAnsi="Calibri" w:cs="Calibri"/>
          <w:i/>
        </w:rPr>
        <w:t>Bitter Memories of Childhood.</w:t>
      </w:r>
      <w:r w:rsidRPr="0084580D">
        <w:rPr>
          <w:rFonts w:ascii="Calibri" w:hAnsi="Calibri" w:cs="Calibri"/>
        </w:rPr>
        <w:t xml:space="preserve"> The monument’s artist will be recognized as will its location and its date of completion.       (5 minutes)</w:t>
      </w:r>
    </w:p>
    <w:p w14:paraId="1EB88BBB" w14:textId="77777777" w:rsidR="00587075" w:rsidRPr="0084580D" w:rsidRDefault="00587075" w:rsidP="00587075">
      <w:pPr>
        <w:pStyle w:val="ListParagraph"/>
        <w:numPr>
          <w:ilvl w:val="0"/>
          <w:numId w:val="3"/>
        </w:numPr>
        <w:rPr>
          <w:rFonts w:ascii="Calibri" w:hAnsi="Calibri" w:cs="Calibri"/>
          <w:b/>
        </w:rPr>
      </w:pPr>
      <w:r w:rsidRPr="0084580D">
        <w:rPr>
          <w:rFonts w:ascii="Calibri" w:hAnsi="Calibri" w:cs="Calibri"/>
        </w:rPr>
        <w:lastRenderedPageBreak/>
        <w:t>Students will discuss, in small groups or partners, what they think the monument is intended to portray, citing specific aspects of the monument to support their ideas. (5 minutes)</w:t>
      </w:r>
    </w:p>
    <w:p w14:paraId="28D5539D" w14:textId="77777777" w:rsidR="00587075" w:rsidRPr="0084580D" w:rsidRDefault="00587075" w:rsidP="00587075">
      <w:pPr>
        <w:pStyle w:val="ListParagraph"/>
        <w:numPr>
          <w:ilvl w:val="0"/>
          <w:numId w:val="3"/>
        </w:numPr>
        <w:rPr>
          <w:rFonts w:ascii="Calibri" w:hAnsi="Calibri" w:cs="Calibri"/>
          <w:b/>
        </w:rPr>
      </w:pPr>
      <w:r w:rsidRPr="0084580D">
        <w:rPr>
          <w:rFonts w:ascii="Calibri" w:hAnsi="Calibri" w:cs="Calibri"/>
        </w:rPr>
        <w:t>In a large group, students will share their ideas, listing them on a projection to gain a stronger appreciation and expose students to a wider variety of interpretations. (10 minutes)</w:t>
      </w:r>
    </w:p>
    <w:p w14:paraId="1AF56DE0" w14:textId="77777777" w:rsidR="00587075" w:rsidRPr="0084580D" w:rsidRDefault="00587075" w:rsidP="00587075">
      <w:pPr>
        <w:pStyle w:val="ListParagraph"/>
        <w:numPr>
          <w:ilvl w:val="0"/>
          <w:numId w:val="3"/>
        </w:numPr>
        <w:rPr>
          <w:rFonts w:ascii="Calibri" w:hAnsi="Calibri" w:cs="Calibri"/>
          <w:b/>
        </w:rPr>
      </w:pPr>
      <w:r w:rsidRPr="0084580D">
        <w:rPr>
          <w:rFonts w:ascii="Calibri" w:hAnsi="Calibri" w:cs="Calibri"/>
        </w:rPr>
        <w:t>Students will write these notes on a note-taking page (Appendix A).</w:t>
      </w:r>
    </w:p>
    <w:p w14:paraId="5484FAEC" w14:textId="77777777" w:rsidR="00587075" w:rsidRPr="0084580D" w:rsidRDefault="00587075" w:rsidP="00587075">
      <w:pPr>
        <w:pStyle w:val="ListParagraph"/>
        <w:numPr>
          <w:ilvl w:val="0"/>
          <w:numId w:val="3"/>
        </w:numPr>
        <w:rPr>
          <w:rFonts w:ascii="Calibri" w:hAnsi="Calibri" w:cs="Calibri"/>
          <w:b/>
        </w:rPr>
      </w:pPr>
      <w:r w:rsidRPr="0084580D">
        <w:rPr>
          <w:rFonts w:ascii="Calibri" w:hAnsi="Calibri" w:cs="Calibri"/>
        </w:rPr>
        <w:t xml:space="preserve">In a large group, students will brainstorm the most important issues/themes that the </w:t>
      </w:r>
      <w:r w:rsidRPr="0084580D">
        <w:rPr>
          <w:rFonts w:ascii="Calibri" w:hAnsi="Calibri" w:cs="Calibri"/>
          <w:i/>
        </w:rPr>
        <w:t>Holodomor</w:t>
      </w:r>
      <w:r w:rsidRPr="0084580D">
        <w:rPr>
          <w:rFonts w:ascii="Calibri" w:hAnsi="Calibri" w:cs="Calibri"/>
        </w:rPr>
        <w:t xml:space="preserve"> teaches and list them on a note-taking frame. (5 minutes)</w:t>
      </w:r>
    </w:p>
    <w:p w14:paraId="0C9B13B1" w14:textId="77777777" w:rsidR="00587075" w:rsidRPr="0084580D" w:rsidRDefault="00587075" w:rsidP="00587075">
      <w:pPr>
        <w:pStyle w:val="ListParagraph"/>
        <w:numPr>
          <w:ilvl w:val="0"/>
          <w:numId w:val="3"/>
        </w:numPr>
        <w:rPr>
          <w:rFonts w:ascii="Calibri" w:hAnsi="Calibri" w:cs="Calibri"/>
          <w:b/>
        </w:rPr>
      </w:pPr>
      <w:r w:rsidRPr="0084580D">
        <w:rPr>
          <w:rFonts w:ascii="Calibri" w:hAnsi="Calibri" w:cs="Calibri"/>
        </w:rPr>
        <w:t>Students will generate ideas on how to best represent each theme generated in the previous step, and how they can be symbolized without the use of words. (15 minutes)</w:t>
      </w:r>
    </w:p>
    <w:p w14:paraId="69491B58" w14:textId="0E72D787" w:rsidR="00587075" w:rsidRDefault="00587075" w:rsidP="00587075">
      <w:pPr>
        <w:rPr>
          <w:rFonts w:ascii="Calibri" w:hAnsi="Calibri" w:cs="Calibri"/>
        </w:rPr>
      </w:pPr>
      <w:r w:rsidRPr="0084580D">
        <w:rPr>
          <w:rFonts w:ascii="Calibri" w:hAnsi="Calibri" w:cs="Calibri"/>
        </w:rPr>
        <w:t xml:space="preserve">In consultation with the teacher, students will generate their own memorial monument to recognize the </w:t>
      </w:r>
      <w:r w:rsidRPr="0084580D">
        <w:rPr>
          <w:rFonts w:ascii="Calibri" w:hAnsi="Calibri" w:cs="Calibri"/>
          <w:i/>
        </w:rPr>
        <w:t>Holodomor</w:t>
      </w:r>
      <w:r w:rsidRPr="0084580D">
        <w:rPr>
          <w:rFonts w:ascii="Calibri" w:hAnsi="Calibri" w:cs="Calibri"/>
        </w:rPr>
        <w:t xml:space="preserve"> noting specifically five of the themes and ideas generated in the previous step.</w:t>
      </w:r>
    </w:p>
    <w:p w14:paraId="66C30E76" w14:textId="640EBC73" w:rsidR="00587075" w:rsidRDefault="00587075" w:rsidP="00587075">
      <w:pPr>
        <w:rPr>
          <w:rFonts w:ascii="Calibri" w:hAnsi="Calibri" w:cs="Calibri"/>
        </w:rPr>
      </w:pPr>
    </w:p>
    <w:p w14:paraId="24608416" w14:textId="30613984" w:rsidR="00587075" w:rsidRDefault="00587075" w:rsidP="00587075">
      <w:pPr>
        <w:rPr>
          <w:rFonts w:ascii="Calibri" w:hAnsi="Calibri" w:cs="Calibri"/>
          <w:u w:val="single"/>
        </w:rPr>
      </w:pPr>
      <w:r w:rsidRPr="0084580D">
        <w:rPr>
          <w:rFonts w:ascii="Calibri" w:hAnsi="Calibri" w:cs="Calibri"/>
          <w:u w:val="single"/>
        </w:rPr>
        <w:t>Methodology:</w:t>
      </w:r>
    </w:p>
    <w:p w14:paraId="1490A6E0" w14:textId="77777777" w:rsidR="00587075" w:rsidRPr="0084580D" w:rsidRDefault="00587075" w:rsidP="00587075">
      <w:pPr>
        <w:rPr>
          <w:rFonts w:ascii="Calibri" w:hAnsi="Calibri" w:cs="Calibri"/>
          <w:b/>
        </w:rPr>
      </w:pPr>
      <w:r w:rsidRPr="0084580D">
        <w:rPr>
          <w:rFonts w:ascii="Calibri" w:hAnsi="Calibri" w:cs="Calibri"/>
        </w:rPr>
        <w:t>Lessons will be delivered through several different methods, including:</w:t>
      </w:r>
    </w:p>
    <w:p w14:paraId="0C5E9600" w14:textId="77777777" w:rsidR="00587075" w:rsidRPr="0084580D" w:rsidRDefault="00587075" w:rsidP="00587075">
      <w:pPr>
        <w:pStyle w:val="ListParagraph"/>
        <w:numPr>
          <w:ilvl w:val="0"/>
          <w:numId w:val="6"/>
        </w:numPr>
        <w:rPr>
          <w:rFonts w:ascii="Calibri" w:hAnsi="Calibri" w:cs="Calibri"/>
          <w:b/>
        </w:rPr>
      </w:pPr>
      <w:r w:rsidRPr="0084580D">
        <w:rPr>
          <w:rFonts w:ascii="Calibri" w:hAnsi="Calibri" w:cs="Calibri"/>
        </w:rPr>
        <w:t>Small group/partnering</w:t>
      </w:r>
    </w:p>
    <w:p w14:paraId="23AD4170" w14:textId="77777777" w:rsidR="00587075" w:rsidRPr="0084580D" w:rsidRDefault="00587075" w:rsidP="00587075">
      <w:pPr>
        <w:pStyle w:val="ListParagraph"/>
        <w:numPr>
          <w:ilvl w:val="0"/>
          <w:numId w:val="6"/>
        </w:numPr>
        <w:rPr>
          <w:rFonts w:ascii="Calibri" w:hAnsi="Calibri" w:cs="Calibri"/>
          <w:b/>
        </w:rPr>
      </w:pPr>
      <w:r w:rsidRPr="0084580D">
        <w:rPr>
          <w:rFonts w:ascii="Calibri" w:hAnsi="Calibri" w:cs="Calibri"/>
        </w:rPr>
        <w:t>Independent research</w:t>
      </w:r>
    </w:p>
    <w:p w14:paraId="48B42B72" w14:textId="77777777" w:rsidR="00587075" w:rsidRPr="0084580D" w:rsidRDefault="00587075" w:rsidP="00587075">
      <w:pPr>
        <w:pStyle w:val="ListParagraph"/>
        <w:numPr>
          <w:ilvl w:val="0"/>
          <w:numId w:val="6"/>
        </w:numPr>
        <w:rPr>
          <w:rFonts w:ascii="Calibri" w:hAnsi="Calibri" w:cs="Calibri"/>
          <w:b/>
        </w:rPr>
      </w:pPr>
      <w:r w:rsidRPr="0084580D">
        <w:rPr>
          <w:rFonts w:ascii="Calibri" w:hAnsi="Calibri" w:cs="Calibri"/>
        </w:rPr>
        <w:t>Large group instruction</w:t>
      </w:r>
    </w:p>
    <w:p w14:paraId="42F39260" w14:textId="77777777" w:rsidR="00587075" w:rsidRPr="0084580D" w:rsidRDefault="00587075" w:rsidP="00587075">
      <w:pPr>
        <w:pStyle w:val="ListParagraph"/>
        <w:numPr>
          <w:ilvl w:val="0"/>
          <w:numId w:val="6"/>
        </w:numPr>
        <w:rPr>
          <w:rFonts w:ascii="Calibri" w:hAnsi="Calibri" w:cs="Calibri"/>
          <w:b/>
        </w:rPr>
      </w:pPr>
      <w:r w:rsidRPr="0084580D">
        <w:rPr>
          <w:rFonts w:ascii="Calibri" w:hAnsi="Calibri" w:cs="Calibri"/>
        </w:rPr>
        <w:t>1:1 discussion of ideas</w:t>
      </w:r>
    </w:p>
    <w:p w14:paraId="15433E2D" w14:textId="6D0A0605" w:rsidR="00587075" w:rsidRDefault="00587075" w:rsidP="00587075">
      <w:pPr>
        <w:rPr>
          <w:rFonts w:ascii="Calibri" w:hAnsi="Calibri" w:cs="Calibri"/>
        </w:rPr>
      </w:pPr>
      <w:r w:rsidRPr="0084580D">
        <w:rPr>
          <w:rFonts w:ascii="Calibri" w:hAnsi="Calibri" w:cs="Calibri"/>
        </w:rPr>
        <w:t>These methods will be employed with the intention of reaching students with differentiated learning styles, to maintain student engagement, and ensure optimal content delivery.</w:t>
      </w:r>
    </w:p>
    <w:p w14:paraId="3495DE0F" w14:textId="7474C32E" w:rsidR="00587075" w:rsidRDefault="00587075" w:rsidP="00587075">
      <w:pPr>
        <w:rPr>
          <w:rFonts w:ascii="Calibri" w:hAnsi="Calibri" w:cs="Calibri"/>
        </w:rPr>
      </w:pPr>
    </w:p>
    <w:p w14:paraId="3E70C4D5" w14:textId="073BE272" w:rsidR="00587075" w:rsidRPr="0084580D" w:rsidRDefault="00587075" w:rsidP="00587075">
      <w:pPr>
        <w:rPr>
          <w:rFonts w:ascii="Calibri" w:hAnsi="Calibri" w:cs="Calibri"/>
          <w:b/>
        </w:rPr>
      </w:pPr>
      <w:r w:rsidRPr="0084580D">
        <w:rPr>
          <w:rFonts w:ascii="Calibri" w:hAnsi="Calibri" w:cs="Calibri"/>
          <w:u w:val="single"/>
        </w:rPr>
        <w:t>Resources:</w:t>
      </w:r>
    </w:p>
    <w:p w14:paraId="40C6EBDF" w14:textId="77777777" w:rsidR="00587075" w:rsidRPr="0084580D" w:rsidRDefault="00587075" w:rsidP="00587075">
      <w:pPr>
        <w:rPr>
          <w:rFonts w:ascii="Calibri" w:hAnsi="Calibri" w:cs="Calibri"/>
          <w:b/>
        </w:rPr>
      </w:pPr>
      <w:r w:rsidRPr="0084580D">
        <w:rPr>
          <w:rFonts w:ascii="Calibri" w:hAnsi="Calibri" w:cs="Calibri"/>
        </w:rPr>
        <w:t xml:space="preserve">Material resources required for this lesson include: </w:t>
      </w:r>
    </w:p>
    <w:p w14:paraId="2A5399F6" w14:textId="77777777" w:rsidR="00587075" w:rsidRPr="0084580D" w:rsidRDefault="00587075" w:rsidP="00587075">
      <w:pPr>
        <w:pStyle w:val="ListParagraph"/>
        <w:numPr>
          <w:ilvl w:val="0"/>
          <w:numId w:val="2"/>
        </w:numPr>
        <w:rPr>
          <w:rFonts w:ascii="Calibri" w:hAnsi="Calibri" w:cs="Calibri"/>
          <w:b/>
        </w:rPr>
      </w:pPr>
      <w:r w:rsidRPr="0084580D">
        <w:rPr>
          <w:rFonts w:ascii="Calibri" w:hAnsi="Calibri" w:cs="Calibri"/>
        </w:rPr>
        <w:t xml:space="preserve">images of existing </w:t>
      </w:r>
      <w:r w:rsidRPr="0084580D">
        <w:rPr>
          <w:rFonts w:ascii="Calibri" w:hAnsi="Calibri" w:cs="Calibri"/>
          <w:i/>
        </w:rPr>
        <w:t>Holodomor</w:t>
      </w:r>
      <w:r w:rsidRPr="0084580D">
        <w:rPr>
          <w:rFonts w:ascii="Calibri" w:hAnsi="Calibri" w:cs="Calibri"/>
        </w:rPr>
        <w:t xml:space="preserve"> monuments with information pertaining to the artist’s intended message</w:t>
      </w:r>
    </w:p>
    <w:p w14:paraId="644644F0" w14:textId="77777777" w:rsidR="00587075" w:rsidRPr="0084580D" w:rsidRDefault="00587075" w:rsidP="00587075">
      <w:pPr>
        <w:pStyle w:val="ListParagraph"/>
        <w:numPr>
          <w:ilvl w:val="0"/>
          <w:numId w:val="2"/>
        </w:numPr>
        <w:rPr>
          <w:rFonts w:ascii="Calibri" w:hAnsi="Calibri" w:cs="Calibri"/>
          <w:b/>
        </w:rPr>
      </w:pPr>
      <w:r w:rsidRPr="0084580D">
        <w:rPr>
          <w:rFonts w:ascii="Calibri" w:hAnsi="Calibri" w:cs="Calibri"/>
        </w:rPr>
        <w:t>drawing utensils and blank paper for sketching draft and final copies</w:t>
      </w:r>
    </w:p>
    <w:p w14:paraId="76CF8B78" w14:textId="77777777" w:rsidR="00587075" w:rsidRPr="0084580D" w:rsidRDefault="00587075" w:rsidP="00587075">
      <w:pPr>
        <w:pStyle w:val="ListParagraph"/>
        <w:numPr>
          <w:ilvl w:val="0"/>
          <w:numId w:val="2"/>
        </w:numPr>
        <w:rPr>
          <w:rFonts w:ascii="Calibri" w:hAnsi="Calibri" w:cs="Calibri"/>
          <w:b/>
        </w:rPr>
      </w:pPr>
      <w:r w:rsidRPr="0084580D">
        <w:rPr>
          <w:rFonts w:ascii="Calibri" w:hAnsi="Calibri" w:cs="Calibri"/>
        </w:rPr>
        <w:t>materials required to create real monuments (will vary depending on criteria depth, time allotted, size, etc.) which could include paint, clay, wood, fabric materials, support materials such as wire or frames among other student generated ideas</w:t>
      </w:r>
    </w:p>
    <w:p w14:paraId="13266419" w14:textId="77777777" w:rsidR="00587075" w:rsidRPr="0084580D" w:rsidRDefault="00587075" w:rsidP="00587075">
      <w:pPr>
        <w:rPr>
          <w:rFonts w:ascii="Calibri" w:hAnsi="Calibri" w:cs="Calibri"/>
          <w:b/>
        </w:rPr>
      </w:pPr>
    </w:p>
    <w:p w14:paraId="42DABCF8" w14:textId="77777777" w:rsidR="00587075" w:rsidRPr="0084580D" w:rsidRDefault="00587075" w:rsidP="00587075">
      <w:pPr>
        <w:rPr>
          <w:rFonts w:ascii="Calibri" w:hAnsi="Calibri" w:cs="Calibri"/>
          <w:b/>
        </w:rPr>
      </w:pPr>
      <w:r w:rsidRPr="0084580D">
        <w:rPr>
          <w:rFonts w:ascii="Calibri" w:hAnsi="Calibri" w:cs="Calibri"/>
        </w:rPr>
        <w:t>In addition, informational resources include:</w:t>
      </w:r>
    </w:p>
    <w:p w14:paraId="5C903E2C" w14:textId="77777777" w:rsidR="00587075" w:rsidRPr="0084580D" w:rsidRDefault="00587075" w:rsidP="00587075">
      <w:pPr>
        <w:pStyle w:val="ListParagraph"/>
        <w:numPr>
          <w:ilvl w:val="0"/>
          <w:numId w:val="4"/>
        </w:numPr>
        <w:rPr>
          <w:rFonts w:ascii="Calibri" w:hAnsi="Calibri" w:cs="Calibri"/>
          <w:b/>
        </w:rPr>
      </w:pPr>
      <w:r w:rsidRPr="0084580D">
        <w:rPr>
          <w:rFonts w:ascii="Calibri" w:hAnsi="Calibri" w:cs="Calibri"/>
        </w:rPr>
        <w:t xml:space="preserve">National </w:t>
      </w:r>
      <w:r>
        <w:rPr>
          <w:rFonts w:ascii="Calibri" w:hAnsi="Calibri" w:cs="Calibri"/>
        </w:rPr>
        <w:t>Museum “</w:t>
      </w:r>
      <w:r w:rsidRPr="0084580D">
        <w:rPr>
          <w:rFonts w:ascii="Calibri" w:hAnsi="Calibri" w:cs="Calibri"/>
        </w:rPr>
        <w:t>Holodomor Victims Memorial,</w:t>
      </w:r>
      <w:r>
        <w:rPr>
          <w:rFonts w:ascii="Calibri" w:hAnsi="Calibri" w:cs="Calibri"/>
        </w:rPr>
        <w:t>”</w:t>
      </w:r>
      <w:r w:rsidRPr="0084580D">
        <w:rPr>
          <w:rFonts w:ascii="Calibri" w:hAnsi="Calibri" w:cs="Calibri"/>
        </w:rPr>
        <w:t xml:space="preserve"> </w:t>
      </w:r>
      <w:hyperlink r:id="rId7" w:history="1">
        <w:r w:rsidRPr="0084580D">
          <w:rPr>
            <w:rStyle w:val="Hyperlink"/>
            <w:rFonts w:ascii="Calibri" w:hAnsi="Calibri" w:cs="Calibri"/>
          </w:rPr>
          <w:t>http://memorialholodomor.org.ua/eng/about/history/</w:t>
        </w:r>
      </w:hyperlink>
      <w:r w:rsidRPr="0084580D">
        <w:rPr>
          <w:rFonts w:ascii="Calibri" w:hAnsi="Calibri" w:cs="Calibri"/>
        </w:rPr>
        <w:t xml:space="preserve"> &amp; </w:t>
      </w:r>
      <w:hyperlink r:id="rId8" w:history="1">
        <w:r w:rsidRPr="0084580D">
          <w:rPr>
            <w:rStyle w:val="Hyperlink"/>
            <w:rFonts w:ascii="Calibri" w:hAnsi="Calibri" w:cs="Calibri"/>
          </w:rPr>
          <w:t>http://memorialholodomor.org.ua/eng/</w:t>
        </w:r>
      </w:hyperlink>
    </w:p>
    <w:p w14:paraId="24AE1426" w14:textId="77777777" w:rsidR="00587075" w:rsidRPr="0084580D" w:rsidRDefault="00587075" w:rsidP="00587075">
      <w:pPr>
        <w:pStyle w:val="ListParagraph"/>
        <w:numPr>
          <w:ilvl w:val="0"/>
          <w:numId w:val="4"/>
        </w:numPr>
        <w:rPr>
          <w:rFonts w:ascii="Calibri" w:hAnsi="Calibri" w:cs="Calibri"/>
          <w:b/>
        </w:rPr>
      </w:pPr>
      <w:proofErr w:type="spellStart"/>
      <w:r w:rsidRPr="0084580D">
        <w:rPr>
          <w:rFonts w:ascii="Calibri" w:hAnsi="Calibri" w:cs="Calibri"/>
        </w:rPr>
        <w:t>Wascana</w:t>
      </w:r>
      <w:proofErr w:type="spellEnd"/>
      <w:r w:rsidRPr="0084580D">
        <w:rPr>
          <w:rFonts w:ascii="Calibri" w:hAnsi="Calibri" w:cs="Calibri"/>
        </w:rPr>
        <w:t xml:space="preserve"> Centre, Regina, Saskatchewan, Holodomor Statue </w:t>
      </w:r>
      <w:hyperlink r:id="rId9" w:history="1">
        <w:r w:rsidRPr="0084580D">
          <w:rPr>
            <w:rStyle w:val="Hyperlink"/>
            <w:rFonts w:ascii="Calibri" w:hAnsi="Calibri" w:cs="Calibri"/>
          </w:rPr>
          <w:t>http://wascana.ca/things-to-see-and-do/monuments-and-memorials/holodomor-statue</w:t>
        </w:r>
      </w:hyperlink>
    </w:p>
    <w:p w14:paraId="4547BA70" w14:textId="77777777" w:rsidR="00587075" w:rsidRPr="0084580D" w:rsidRDefault="00587075" w:rsidP="00587075">
      <w:pPr>
        <w:pStyle w:val="ListParagraph"/>
        <w:numPr>
          <w:ilvl w:val="0"/>
          <w:numId w:val="4"/>
        </w:numPr>
        <w:rPr>
          <w:rFonts w:ascii="Calibri" w:hAnsi="Calibri" w:cs="Calibri"/>
          <w:b/>
        </w:rPr>
      </w:pPr>
      <w:r w:rsidRPr="0084580D">
        <w:rPr>
          <w:rFonts w:ascii="Calibri" w:hAnsi="Calibri" w:cs="Calibri"/>
        </w:rPr>
        <w:lastRenderedPageBreak/>
        <w:t xml:space="preserve">Holodomor Research and Education Consortium, Monuments: Monuments in Canada, </w:t>
      </w:r>
      <w:hyperlink r:id="rId10" w:history="1">
        <w:r w:rsidRPr="0084580D">
          <w:rPr>
            <w:rStyle w:val="Hyperlink"/>
            <w:rFonts w:ascii="Calibri" w:hAnsi="Calibri" w:cs="Calibri"/>
          </w:rPr>
          <w:t>http://education.holodomor.ca/introduction/monuments/</w:t>
        </w:r>
      </w:hyperlink>
    </w:p>
    <w:p w14:paraId="6BC84336" w14:textId="77777777" w:rsidR="00587075" w:rsidRPr="0084580D" w:rsidRDefault="00587075" w:rsidP="00587075">
      <w:pPr>
        <w:pStyle w:val="ListParagraph"/>
        <w:numPr>
          <w:ilvl w:val="0"/>
          <w:numId w:val="4"/>
        </w:numPr>
        <w:rPr>
          <w:rFonts w:ascii="Calibri" w:hAnsi="Calibri" w:cs="Calibri"/>
          <w:b/>
        </w:rPr>
      </w:pPr>
      <w:r w:rsidRPr="0084580D">
        <w:rPr>
          <w:rFonts w:ascii="Calibri" w:hAnsi="Calibri" w:cs="Calibri"/>
        </w:rPr>
        <w:t xml:space="preserve">Manitoba Historic Society, Historic Sites of Manitoba, </w:t>
      </w:r>
      <w:hyperlink r:id="rId11" w:history="1">
        <w:r w:rsidRPr="0084580D">
          <w:rPr>
            <w:rStyle w:val="Hyperlink"/>
            <w:rFonts w:ascii="Calibri" w:hAnsi="Calibri" w:cs="Calibri"/>
          </w:rPr>
          <w:t>http://www.mhs.mb.ca/docs/sites/bittermemoriesofchildhood.shtml</w:t>
        </w:r>
      </w:hyperlink>
    </w:p>
    <w:p w14:paraId="1CE83D9E" w14:textId="7CC7575D" w:rsidR="00587075" w:rsidRPr="0084580D" w:rsidRDefault="00587075" w:rsidP="00587075">
      <w:pPr>
        <w:rPr>
          <w:rFonts w:ascii="Calibri" w:hAnsi="Calibri" w:cs="Calibri"/>
        </w:rPr>
      </w:pPr>
      <w:r w:rsidRPr="0084580D">
        <w:rPr>
          <w:rFonts w:ascii="Calibri" w:hAnsi="Calibri" w:cs="Calibri"/>
        </w:rPr>
        <w:t xml:space="preserve">Canadian Museum for Human Rights, The Story of the Holodomor in the Canadian Museum for Human Rights, </w:t>
      </w:r>
      <w:hyperlink r:id="rId12" w:history="1">
        <w:r w:rsidRPr="0084580D">
          <w:rPr>
            <w:rStyle w:val="Hyperlink"/>
            <w:rFonts w:ascii="Calibri" w:hAnsi="Calibri" w:cs="Calibri"/>
          </w:rPr>
          <w:t>https://humanrights.ca/blog/story-holodomor-canadian-museum-human-rights</w:t>
        </w:r>
      </w:hyperlink>
    </w:p>
    <w:p w14:paraId="04CF7B04" w14:textId="77777777" w:rsidR="007D1A68" w:rsidRPr="0084580D" w:rsidRDefault="007D1A68" w:rsidP="00587075">
      <w:pPr>
        <w:rPr>
          <w:rFonts w:ascii="Calibri" w:hAnsi="Calibri" w:cs="Calibri"/>
        </w:rPr>
      </w:pPr>
    </w:p>
    <w:sectPr w:rsidR="007D1A68" w:rsidRPr="0084580D" w:rsidSect="00287D8B">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0C1F0" w14:textId="77777777" w:rsidR="006A432E" w:rsidRDefault="006A432E">
      <w:r>
        <w:separator/>
      </w:r>
    </w:p>
  </w:endnote>
  <w:endnote w:type="continuationSeparator" w:id="0">
    <w:p w14:paraId="2CC28E36" w14:textId="77777777" w:rsidR="006A432E" w:rsidRDefault="006A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DDA3" w14:textId="77777777" w:rsidR="008D5444" w:rsidRDefault="008A001F" w:rsidP="00540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6A75C" w14:textId="77777777" w:rsidR="008D5444" w:rsidRDefault="006A432E" w:rsidP="00540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619A" w14:textId="77777777" w:rsidR="008D5444" w:rsidRDefault="008A001F" w:rsidP="00540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3DB">
      <w:rPr>
        <w:rStyle w:val="PageNumber"/>
        <w:noProof/>
      </w:rPr>
      <w:t>3</w:t>
    </w:r>
    <w:r>
      <w:rPr>
        <w:rStyle w:val="PageNumber"/>
      </w:rPr>
      <w:fldChar w:fldCharType="end"/>
    </w:r>
  </w:p>
  <w:p w14:paraId="48D53EB7" w14:textId="20E819A5" w:rsidR="008D5444" w:rsidRDefault="00222ED4" w:rsidP="00540EBE">
    <w:pPr>
      <w:pStyle w:val="Footer"/>
      <w:ind w:right="360"/>
    </w:pPr>
    <w:r w:rsidRPr="00222ED4">
      <w:t>Copyright © HREC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74124" w14:textId="77777777" w:rsidR="006A432E" w:rsidRDefault="006A432E">
      <w:r>
        <w:separator/>
      </w:r>
    </w:p>
  </w:footnote>
  <w:footnote w:type="continuationSeparator" w:id="0">
    <w:p w14:paraId="4DAC6951" w14:textId="77777777" w:rsidR="006A432E" w:rsidRDefault="006A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7165" w14:textId="48408607" w:rsidR="00C61950" w:rsidRDefault="006A432E" w:rsidP="00C619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18CB"/>
    <w:multiLevelType w:val="hybridMultilevel"/>
    <w:tmpl w:val="BD3C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7BF1"/>
    <w:multiLevelType w:val="hybridMultilevel"/>
    <w:tmpl w:val="1EBC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547ED"/>
    <w:multiLevelType w:val="hybridMultilevel"/>
    <w:tmpl w:val="638C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C0D93"/>
    <w:multiLevelType w:val="hybridMultilevel"/>
    <w:tmpl w:val="28EC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D3420"/>
    <w:multiLevelType w:val="hybridMultilevel"/>
    <w:tmpl w:val="F5B6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138D1"/>
    <w:multiLevelType w:val="hybridMultilevel"/>
    <w:tmpl w:val="CC76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A68"/>
    <w:rsid w:val="001403DB"/>
    <w:rsid w:val="001673EC"/>
    <w:rsid w:val="00194C10"/>
    <w:rsid w:val="00222ED4"/>
    <w:rsid w:val="002C286D"/>
    <w:rsid w:val="002E6758"/>
    <w:rsid w:val="004D50CB"/>
    <w:rsid w:val="00587075"/>
    <w:rsid w:val="006124E7"/>
    <w:rsid w:val="006A432E"/>
    <w:rsid w:val="00707DD4"/>
    <w:rsid w:val="00747615"/>
    <w:rsid w:val="007A35A9"/>
    <w:rsid w:val="007D1A68"/>
    <w:rsid w:val="0084580D"/>
    <w:rsid w:val="0086552D"/>
    <w:rsid w:val="008A001F"/>
    <w:rsid w:val="008D2878"/>
    <w:rsid w:val="00A03DFE"/>
    <w:rsid w:val="00A526E4"/>
    <w:rsid w:val="00A7480C"/>
    <w:rsid w:val="00AD2DAA"/>
    <w:rsid w:val="00B12DFE"/>
    <w:rsid w:val="00B311E9"/>
    <w:rsid w:val="00CA39D2"/>
    <w:rsid w:val="00D11EDB"/>
    <w:rsid w:val="00DE4FC2"/>
    <w:rsid w:val="00EC14EF"/>
    <w:rsid w:val="00F9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2BA6"/>
  <w15:chartTrackingRefBased/>
  <w15:docId w15:val="{B0E92E3B-DB6C-4795-A06F-1558481A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6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E4FC2"/>
    <w:pPr>
      <w:jc w:val="center"/>
      <w:outlineLvl w:val="0"/>
    </w:pPr>
    <w:rPr>
      <w:rFonts w:ascii="Calibri" w:hAnsi="Calibri" w:cs="Calibri"/>
      <w:b/>
    </w:rPr>
  </w:style>
  <w:style w:type="paragraph" w:styleId="Heading2">
    <w:name w:val="heading 2"/>
    <w:basedOn w:val="Normal"/>
    <w:next w:val="Normal"/>
    <w:link w:val="Heading2Char"/>
    <w:uiPriority w:val="9"/>
    <w:unhideWhenUsed/>
    <w:qFormat/>
    <w:rsid w:val="00DE4FC2"/>
    <w:pPr>
      <w:outlineLvl w:val="1"/>
    </w:pPr>
    <w:rPr>
      <w:rFonts w:ascii="Calibri" w:hAnsi="Calibri" w:cs="Calibri"/>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1A68"/>
    <w:pPr>
      <w:tabs>
        <w:tab w:val="center" w:pos="4320"/>
        <w:tab w:val="right" w:pos="8640"/>
      </w:tabs>
    </w:pPr>
  </w:style>
  <w:style w:type="character" w:customStyle="1" w:styleId="FooterChar">
    <w:name w:val="Footer Char"/>
    <w:basedOn w:val="DefaultParagraphFont"/>
    <w:link w:val="Footer"/>
    <w:uiPriority w:val="99"/>
    <w:rsid w:val="007D1A68"/>
    <w:rPr>
      <w:rFonts w:eastAsiaTheme="minorEastAsia"/>
      <w:sz w:val="24"/>
      <w:szCs w:val="24"/>
    </w:rPr>
  </w:style>
  <w:style w:type="character" w:styleId="PageNumber">
    <w:name w:val="page number"/>
    <w:basedOn w:val="DefaultParagraphFont"/>
    <w:uiPriority w:val="99"/>
    <w:semiHidden/>
    <w:unhideWhenUsed/>
    <w:rsid w:val="007D1A68"/>
  </w:style>
  <w:style w:type="paragraph" w:styleId="ListParagraph">
    <w:name w:val="List Paragraph"/>
    <w:basedOn w:val="Normal"/>
    <w:uiPriority w:val="34"/>
    <w:qFormat/>
    <w:rsid w:val="007D1A68"/>
    <w:pPr>
      <w:ind w:left="720"/>
      <w:contextualSpacing/>
    </w:pPr>
  </w:style>
  <w:style w:type="paragraph" w:styleId="Header">
    <w:name w:val="header"/>
    <w:basedOn w:val="Normal"/>
    <w:link w:val="HeaderChar"/>
    <w:uiPriority w:val="99"/>
    <w:unhideWhenUsed/>
    <w:rsid w:val="007D1A68"/>
    <w:pPr>
      <w:tabs>
        <w:tab w:val="center" w:pos="4320"/>
        <w:tab w:val="right" w:pos="8640"/>
      </w:tabs>
    </w:pPr>
  </w:style>
  <w:style w:type="character" w:customStyle="1" w:styleId="HeaderChar">
    <w:name w:val="Header Char"/>
    <w:basedOn w:val="DefaultParagraphFont"/>
    <w:link w:val="Header"/>
    <w:uiPriority w:val="99"/>
    <w:rsid w:val="007D1A68"/>
    <w:rPr>
      <w:rFonts w:eastAsiaTheme="minorEastAsia"/>
      <w:sz w:val="24"/>
      <w:szCs w:val="24"/>
    </w:rPr>
  </w:style>
  <w:style w:type="character" w:styleId="Hyperlink">
    <w:name w:val="Hyperlink"/>
    <w:basedOn w:val="DefaultParagraphFont"/>
    <w:uiPriority w:val="99"/>
    <w:unhideWhenUsed/>
    <w:rsid w:val="007D1A68"/>
    <w:rPr>
      <w:color w:val="0563C1" w:themeColor="hyperlink"/>
      <w:u w:val="single"/>
    </w:rPr>
  </w:style>
  <w:style w:type="table" w:styleId="TableGrid">
    <w:name w:val="Table Grid"/>
    <w:basedOn w:val="TableNormal"/>
    <w:uiPriority w:val="39"/>
    <w:rsid w:val="007D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7D1A6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7D1A6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A0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1F"/>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7A35A9"/>
    <w:rPr>
      <w:color w:val="954F72" w:themeColor="followedHyperlink"/>
      <w:u w:val="single"/>
    </w:rPr>
  </w:style>
  <w:style w:type="character" w:customStyle="1" w:styleId="Heading1Char">
    <w:name w:val="Heading 1 Char"/>
    <w:basedOn w:val="DefaultParagraphFont"/>
    <w:link w:val="Heading1"/>
    <w:uiPriority w:val="9"/>
    <w:rsid w:val="00DE4FC2"/>
    <w:rPr>
      <w:rFonts w:ascii="Calibri" w:eastAsiaTheme="minorEastAsia" w:hAnsi="Calibri" w:cs="Calibri"/>
      <w:b/>
      <w:sz w:val="24"/>
      <w:szCs w:val="24"/>
    </w:rPr>
  </w:style>
  <w:style w:type="character" w:customStyle="1" w:styleId="Heading2Char">
    <w:name w:val="Heading 2 Char"/>
    <w:basedOn w:val="DefaultParagraphFont"/>
    <w:link w:val="Heading2"/>
    <w:uiPriority w:val="9"/>
    <w:rsid w:val="00DE4FC2"/>
    <w:rPr>
      <w:rFonts w:ascii="Calibri" w:eastAsiaTheme="minorEastAsia" w:hAnsi="Calibri" w:cs="Calibri"/>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rialholodomor.org.ua/e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morialholodomor.org.ua/eng/about/history/" TargetMode="External"/><Relationship Id="rId12" Type="http://schemas.openxmlformats.org/officeDocument/2006/relationships/hyperlink" Target="https://humanrights.ca/blog/story-holodomor-canadian-museum-human-righ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hs.mb.ca/docs/sites/bittermemoriesofchildhood.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ducation.holodomor.ca/introduction/monuments/" TargetMode="External"/><Relationship Id="rId4" Type="http://schemas.openxmlformats.org/officeDocument/2006/relationships/webSettings" Target="webSettings.xml"/><Relationship Id="rId9" Type="http://schemas.openxmlformats.org/officeDocument/2006/relationships/hyperlink" Target="http://wascana.ca/things-to-see-and-do/monuments-and-memorials/holodomor-stat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Kozak</dc:creator>
  <cp:keywords/>
  <dc:description/>
  <cp:lastModifiedBy>1</cp:lastModifiedBy>
  <cp:revision>16</cp:revision>
  <cp:lastPrinted>2018-04-18T20:34:00Z</cp:lastPrinted>
  <dcterms:created xsi:type="dcterms:W3CDTF">2018-04-18T18:38:00Z</dcterms:created>
  <dcterms:modified xsi:type="dcterms:W3CDTF">2021-02-20T18:57:00Z</dcterms:modified>
</cp:coreProperties>
</file>